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96C3C" w14:textId="73587F8D" w:rsidR="00B5554C" w:rsidRPr="00B5554C" w:rsidRDefault="00B5554C" w:rsidP="00B5554C">
      <w:pPr>
        <w:jc w:val="both"/>
        <w:rPr>
          <w:b/>
          <w:iCs/>
          <w:color w:val="FF0000"/>
          <w:sz w:val="18"/>
          <w:szCs w:val="18"/>
        </w:rPr>
      </w:pPr>
      <w:bookmarkStart w:id="0" w:name="_Hlk200102806"/>
      <w:bookmarkStart w:id="1" w:name="_Hlk124933393"/>
      <w:r w:rsidRPr="00F772C8">
        <w:rPr>
          <w:b/>
          <w:iCs/>
          <w:color w:val="FF0000"/>
          <w:sz w:val="18"/>
          <w:szCs w:val="18"/>
        </w:rPr>
        <w:t>Starosta  Świecki</w:t>
      </w:r>
      <w:bookmarkEnd w:id="0"/>
      <w:bookmarkEnd w:id="1"/>
    </w:p>
    <w:p w14:paraId="1651795A" w14:textId="6D2FD0C8" w:rsidR="003A1526" w:rsidRPr="00077F88" w:rsidRDefault="003A1526" w:rsidP="003A152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77F88">
        <w:rPr>
          <w:rFonts w:ascii="Times New Roman" w:hAnsi="Times New Roman" w:cs="Times New Roman"/>
          <w:bCs/>
          <w:sz w:val="24"/>
          <w:szCs w:val="24"/>
        </w:rPr>
        <w:t>WGK.III.683.1.4.2025                                                                      Świecie, dnia 16.10.2025 r.</w:t>
      </w:r>
    </w:p>
    <w:p w14:paraId="5D7A1229" w14:textId="77777777" w:rsidR="00077F88" w:rsidRPr="00077F88" w:rsidRDefault="00077F88" w:rsidP="003A15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400C6E" w14:textId="77777777" w:rsidR="003A1526" w:rsidRPr="00077F88" w:rsidRDefault="003A1526" w:rsidP="003A15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F88">
        <w:rPr>
          <w:rFonts w:ascii="Times New Roman" w:hAnsi="Times New Roman" w:cs="Times New Roman"/>
          <w:b/>
          <w:sz w:val="24"/>
          <w:szCs w:val="24"/>
        </w:rPr>
        <w:t>Obwieszczenie  Starosty  Świeckiego</w:t>
      </w:r>
    </w:p>
    <w:p w14:paraId="7329B864" w14:textId="77777777" w:rsidR="003A1526" w:rsidRPr="00077F88" w:rsidRDefault="003A1526" w:rsidP="003A15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93CBC4" w14:textId="77777777" w:rsidR="003A1526" w:rsidRPr="00077F88" w:rsidRDefault="003A1526" w:rsidP="003A15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F88">
        <w:rPr>
          <w:rFonts w:ascii="Times New Roman" w:hAnsi="Times New Roman" w:cs="Times New Roman"/>
          <w:b/>
          <w:sz w:val="24"/>
          <w:szCs w:val="24"/>
        </w:rPr>
        <w:t>o  prowadzonym    postępowaniu   administracyjnym w sprawie  ustalenia  odszkodowania za nieruchomość  o nieuregulowanym stanie prawnym, przeznaczoną  pod  budowę drogi gminnej, realizowanej  w ramach zadania  pn. „</w:t>
      </w:r>
      <w:r w:rsidRPr="00077F88">
        <w:rPr>
          <w:rFonts w:ascii="Times New Roman" w:hAnsi="Times New Roman" w:cs="Times New Roman"/>
          <w:b/>
          <w:noProof/>
          <w:sz w:val="24"/>
          <w:szCs w:val="24"/>
        </w:rPr>
        <w:t>Budowa drogi gminnej w m. Mały Komorsk" gmina Nowe, powiat świecki, województwo kujawsko-pomorskie.</w:t>
      </w:r>
    </w:p>
    <w:p w14:paraId="1AFCE65D" w14:textId="77777777" w:rsidR="003A1526" w:rsidRPr="00077F88" w:rsidRDefault="003A1526" w:rsidP="003A15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7F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31E2E30" w14:textId="3827D824" w:rsidR="003A1526" w:rsidRPr="00077F88" w:rsidRDefault="003A1526" w:rsidP="003A1526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77F88">
        <w:rPr>
          <w:rFonts w:ascii="Times New Roman" w:hAnsi="Times New Roman" w:cs="Times New Roman"/>
          <w:sz w:val="24"/>
          <w:szCs w:val="24"/>
        </w:rPr>
        <w:t>Starosta  Świecki, wykonujący zadania z zakresu administracji rządowej, działając na podstawie art. 61 § 1 i § 4 oraz art. 49 ustawy z dnia 14 czerwca 1960 r. Kodeks postępowania administracyjnego zwanej dalej k.p.a. (Dz. U. z 2024 r. poz. 572 ze zm.),w związku z art. 23 ustawy z dnia 10 kwietnia 2003 r. o szczególnych zasadach przygotowania i realizacji inwestycji w zakresie dróg publicznych (Dz. U. z 2024 r. poz. 311), art. 8 i art. 113 ust. 6 i 7 ustawy z dnia 21 sierpnia 1997 r. o gospodarce nieruchomościami (Dz. U. z 2024 r. poz. 1145 z</w:t>
      </w:r>
      <w:r w:rsidR="00077F88">
        <w:rPr>
          <w:rFonts w:ascii="Times New Roman" w:hAnsi="Times New Roman" w:cs="Times New Roman"/>
          <w:sz w:val="24"/>
          <w:szCs w:val="24"/>
        </w:rPr>
        <w:t xml:space="preserve">e </w:t>
      </w:r>
      <w:r w:rsidRPr="00077F88">
        <w:rPr>
          <w:rFonts w:ascii="Times New Roman" w:hAnsi="Times New Roman" w:cs="Times New Roman"/>
          <w:sz w:val="24"/>
          <w:szCs w:val="24"/>
        </w:rPr>
        <w:t xml:space="preserve">zm.) </w:t>
      </w:r>
    </w:p>
    <w:p w14:paraId="348F29D9" w14:textId="73454BC3" w:rsidR="00077F88" w:rsidRPr="00077F88" w:rsidRDefault="003A1526" w:rsidP="00077F88">
      <w:pPr>
        <w:spacing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77F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a w i a  d a m i a,</w:t>
      </w:r>
    </w:p>
    <w:p w14:paraId="6E618399" w14:textId="77777777" w:rsidR="00077F88" w:rsidRDefault="003A1526" w:rsidP="00077F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7F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 przed tut. organem toczy  się </w:t>
      </w:r>
      <w:r w:rsidRPr="00077F8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postępowanie administracyjne</w:t>
      </w:r>
      <w:r w:rsidRPr="00077F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 w   sprawie ustalenia  odszkodowania  </w:t>
      </w:r>
      <w:r w:rsidRPr="00077F88">
        <w:rPr>
          <w:rFonts w:ascii="Times New Roman" w:hAnsi="Times New Roman" w:cs="Times New Roman"/>
          <w:sz w:val="24"/>
          <w:szCs w:val="24"/>
        </w:rPr>
        <w:t xml:space="preserve">za działkę ewidencyjną położoną w gminie Nowe, obręb ewidencyjny Mały  Komorsk, oznaczoną w rejestrze  ewidencji gruntów numerem  289/1 o pow. 0.0055 ha  (powstałą z podziału działki ewidencyjnej nr 289), która zgodnie z decyzją </w:t>
      </w:r>
      <w:bookmarkStart w:id="2" w:name="_Hlk197420057"/>
      <w:r w:rsidRPr="00077F88">
        <w:rPr>
          <w:rFonts w:ascii="Times New Roman" w:hAnsi="Times New Roman" w:cs="Times New Roman"/>
          <w:sz w:val="24"/>
          <w:szCs w:val="24"/>
        </w:rPr>
        <w:t xml:space="preserve">Starosty Świeckiego  nr </w:t>
      </w:r>
      <w:r w:rsidRPr="00077F88">
        <w:rPr>
          <w:rFonts w:ascii="Times New Roman" w:hAnsi="Times New Roman" w:cs="Times New Roman"/>
          <w:noProof/>
          <w:sz w:val="24"/>
          <w:szCs w:val="24"/>
        </w:rPr>
        <w:t>3/2025</w:t>
      </w:r>
      <w:r w:rsidRPr="00077F88">
        <w:rPr>
          <w:rFonts w:ascii="Times New Roman" w:hAnsi="Times New Roman" w:cs="Times New Roman"/>
          <w:sz w:val="24"/>
          <w:szCs w:val="24"/>
        </w:rPr>
        <w:t xml:space="preserve"> znak: </w:t>
      </w:r>
      <w:r w:rsidRPr="00077F88">
        <w:rPr>
          <w:rFonts w:ascii="Times New Roman" w:hAnsi="Times New Roman" w:cs="Times New Roman"/>
          <w:noProof/>
          <w:sz w:val="24"/>
          <w:szCs w:val="24"/>
        </w:rPr>
        <w:t>BOŚ.6740.2.N.148.2025 z dnia 08.04.2025 r. o zezwoleniu na realizację inwestycji drogowej gminnej pn. "Budowa drogi gminnej w m. Mały Komorsk" gmina Nowe, powiat świecki, województwo kujawsko-pomorskie,</w:t>
      </w:r>
      <w:bookmarkEnd w:id="2"/>
      <w:r w:rsidRPr="00077F88">
        <w:rPr>
          <w:rFonts w:ascii="Times New Roman" w:hAnsi="Times New Roman" w:cs="Times New Roman"/>
          <w:sz w:val="24"/>
          <w:szCs w:val="24"/>
        </w:rPr>
        <w:t xml:space="preserve">  znalazła się w liniach rozgraniczających teren przedmiotowej inwestycji drogowej i z mocy prawa stała się własnością Gminy Nowe.</w:t>
      </w:r>
    </w:p>
    <w:p w14:paraId="7EE05648" w14:textId="6A583207" w:rsidR="003A1526" w:rsidRPr="00077F88" w:rsidRDefault="003A1526" w:rsidP="00077F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F88">
        <w:rPr>
          <w:rFonts w:ascii="Times New Roman" w:hAnsi="Times New Roman" w:cs="Times New Roman"/>
          <w:sz w:val="24"/>
          <w:szCs w:val="24"/>
        </w:rPr>
        <w:t>W rejestrze ewidencji gruntów i budynków jako właściciel wpisani są  Jerzy Kosmala (s. Czesława i Walerii) oraz Genowefa Kosmala (c. Zygmunta i Jolanty)</w:t>
      </w:r>
      <w:r w:rsidR="00077F88">
        <w:rPr>
          <w:rFonts w:ascii="Times New Roman" w:hAnsi="Times New Roman" w:cs="Times New Roman"/>
          <w:sz w:val="24"/>
          <w:szCs w:val="24"/>
        </w:rPr>
        <w:t xml:space="preserve"> – wspólność ustawowa majątkowa małżeńska</w:t>
      </w:r>
      <w:r w:rsidRPr="00077F8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077F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7F88">
        <w:rPr>
          <w:rFonts w:ascii="Times New Roman" w:hAnsi="Times New Roman" w:cs="Times New Roman"/>
          <w:sz w:val="24"/>
          <w:szCs w:val="24"/>
        </w:rPr>
        <w:t>Z treści udzielonej przez  Sąd  Rejonowy w Świeciu odpowiedzi  wynika, że w urządzeniach ewidencyjnych (</w:t>
      </w:r>
      <w:proofErr w:type="spellStart"/>
      <w:r w:rsidRPr="00077F88">
        <w:rPr>
          <w:rFonts w:ascii="Times New Roman" w:hAnsi="Times New Roman" w:cs="Times New Roman"/>
          <w:sz w:val="24"/>
          <w:szCs w:val="24"/>
        </w:rPr>
        <w:t>Currenda</w:t>
      </w:r>
      <w:proofErr w:type="spellEnd"/>
      <w:r w:rsidRPr="00077F88">
        <w:rPr>
          <w:rFonts w:ascii="Times New Roman" w:hAnsi="Times New Roman" w:cs="Times New Roman"/>
          <w:sz w:val="24"/>
          <w:szCs w:val="24"/>
        </w:rPr>
        <w:t>)  brak jest prawomocnych   postanowień  o stwierdzeniu nabycia spadku. Postępowanie spadkowe  Genowefie Kosmala nie toczyło się, a  sprawa o stwierdzenie  nabycia spadku po  Jerzym Kosmala pozostaje w toku,</w:t>
      </w:r>
      <w:r w:rsidRPr="00077F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zatem nie można ustalić osób, którym przysługują  prawa do  ww. nieruchomości.</w:t>
      </w:r>
    </w:p>
    <w:p w14:paraId="7F5AF450" w14:textId="77777777" w:rsidR="003A1526" w:rsidRPr="00A6313B" w:rsidRDefault="003A1526" w:rsidP="003A15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F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Zgodnie z art. 113  ust.  6 i 7 ustawy o gospodarce nieruchomościami  przez nieruchomość o nieuregulowanym stanie prawnym rozumie się nieruchomość, dla której ze względu na brak księgi wieczystej, zbioru dokumentów albo innych dokumentów nie można ustalić osób, którym przysługują do niej prawa rzeczowe. </w:t>
      </w:r>
      <w:r w:rsidRPr="00A631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Przepis ust. 6 stosuje się również, jeżeli właściciel lub użytkownik wieczysty nieruchomości nie żyje i nie przeprowadzono lub </w:t>
      </w:r>
      <w:r w:rsidRPr="00A6313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nie zostało zakończone postępowanie spadkowe</w:t>
      </w:r>
      <w:r w:rsidRPr="00A6313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F5B95B9" w14:textId="608AA50F" w:rsidR="003A1526" w:rsidRPr="00077F88" w:rsidRDefault="003A1526" w:rsidP="003A152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7F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Biorąc powyższe pod uwagę, należy uznać, iż przedmiotowa nieruchomości stanowi nieruchomość o nieuregulowanym stanie prawnym w rozumieniu </w:t>
      </w:r>
      <w:r w:rsidR="00A6313B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Pr="00077F88">
        <w:rPr>
          <w:rFonts w:ascii="Times New Roman" w:hAnsi="Times New Roman" w:cs="Times New Roman"/>
          <w:sz w:val="24"/>
          <w:szCs w:val="24"/>
          <w:shd w:val="clear" w:color="auto" w:fill="FFFFFF"/>
        </w:rPr>
        <w:t>stawy z dnia   21 sierpnia 1997r. </w:t>
      </w:r>
      <w:r w:rsidRPr="00A6313B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o gospodarce nieruchomościami</w:t>
      </w:r>
      <w:r w:rsidR="00A6313B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.</w:t>
      </w:r>
    </w:p>
    <w:p w14:paraId="578BD35D" w14:textId="77777777" w:rsidR="003A1526" w:rsidRPr="00077F88" w:rsidRDefault="003A1526" w:rsidP="003A152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7F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Stosownie  do art. 118a ust. 3 cytowanej wyżej ustawy odszkodowanie za nieruchomość  ustala się według przepisów  rozdziału 5 i składa do depozytu sądowego na okres 10 lat.</w:t>
      </w:r>
    </w:p>
    <w:p w14:paraId="1F173A02" w14:textId="77777777" w:rsidR="003A1526" w:rsidRPr="00077F88" w:rsidRDefault="003A1526" w:rsidP="003A15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F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077F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077F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powyższym wzywa się osoby, którym przysługują prawa rzeczowe do przedmiotowej nieruchomości, </w:t>
      </w:r>
      <w:r w:rsidRPr="00077F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aby w terminie 14  dni  od daty ukazania się ogłoszenia, zgłosili się  do  Wydziału  Geodezji, Kartografii, Katastru i Gospodarki   Nieruchomościami  Starostwa     </w:t>
      </w:r>
      <w:r w:rsidRPr="00077F8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Powiatowego w     Świeciu, ul. Gen. Józefa   Hallera 9   pokój   nr 205, w   godzinach   pracy   urzędu,   </w:t>
      </w:r>
      <w:r w:rsidRPr="00077F88">
        <w:rPr>
          <w:rFonts w:ascii="Times New Roman" w:hAnsi="Times New Roman" w:cs="Times New Roman"/>
          <w:sz w:val="24"/>
          <w:szCs w:val="24"/>
        </w:rPr>
        <w:t>tel. 52 56 83 138</w:t>
      </w:r>
      <w:r w:rsidRPr="00077F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i udokumentowali  swoje prawa  do przedmiotowej nieruchomości.</w:t>
      </w:r>
      <w:r w:rsidRPr="00077F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91917D2" w14:textId="724F7B08" w:rsidR="003A1526" w:rsidRPr="009832BE" w:rsidRDefault="003A1526" w:rsidP="003A15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F8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 xml:space="preserve">     Niezgłoszenie się osób legitymujących się prawami do wyżej wymienionej nieruchomości skutkować będzie wpłatą należnego odszkodowania do depozytu sądowego.</w:t>
      </w:r>
      <w:r w:rsidRPr="00077F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przypadku niepodjęcia  depozytu przez osoby uprawnione  po upływie  terminu jego odbioru, depozyt  z mocy prawa  przepadnie na rzecz Skarbu Państwa.</w:t>
      </w:r>
      <w:r w:rsidRPr="00077F8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9832BE">
        <w:rPr>
          <w:rFonts w:ascii="Times New Roman" w:hAnsi="Times New Roman" w:cs="Times New Roman"/>
          <w:sz w:val="24"/>
          <w:szCs w:val="24"/>
        </w:rPr>
        <w:t>Gospodarki   Nieruchomościami – I piętro, pokój   nr 205, tel. kontaktowy  52 5683138.</w:t>
      </w:r>
    </w:p>
    <w:p w14:paraId="32B3BCDD" w14:textId="77777777" w:rsidR="003A1526" w:rsidRPr="009832BE" w:rsidRDefault="003A1526" w:rsidP="003A1526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2BE">
        <w:rPr>
          <w:rFonts w:ascii="Times New Roman" w:hAnsi="Times New Roman" w:cs="Times New Roman"/>
          <w:sz w:val="24"/>
          <w:szCs w:val="24"/>
        </w:rPr>
        <w:t xml:space="preserve">      Obwieszczenie  uważa się za skutecznie doręczone, po upływie 14 dni od dnia publicznego ogłoszenia.</w:t>
      </w:r>
    </w:p>
    <w:p w14:paraId="34614181" w14:textId="77777777" w:rsidR="003A1526" w:rsidRDefault="003A1526" w:rsidP="003A1526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9832B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    Niniejsze obwieszczenie </w:t>
      </w:r>
      <w:r w:rsidRPr="009832BE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 zostało udostępnione</w:t>
      </w:r>
      <w:r w:rsidRPr="009832B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na stronie Internetowej Biuletynu Informacji  Publicznej  Starostwa Powiatowego w Świeciu i  Gminy </w:t>
      </w:r>
      <w:r w:rsidRPr="00077F8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Nowe</w:t>
      </w:r>
      <w:r w:rsidRPr="009832B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, stronie internetowej powiatu świeckiego oraz umieszczone  </w:t>
      </w:r>
      <w:r w:rsidRPr="009832BE">
        <w:rPr>
          <w:rFonts w:ascii="Times New Roman" w:eastAsia="Times New Roman" w:hAnsi="Times New Roman" w:cs="Times New Roman"/>
          <w:sz w:val="24"/>
          <w:szCs w:val="24"/>
          <w:lang w:eastAsia="pl-PL"/>
        </w:rPr>
        <w:t>na tablicy ogłoszeń w  Starostwie  Powiatowym  w Świeciu</w:t>
      </w:r>
      <w:r w:rsidRPr="00077F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Pr="009832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Urzędzie Gminy </w:t>
      </w:r>
      <w:r w:rsidRPr="00077F88">
        <w:rPr>
          <w:rFonts w:ascii="Times New Roman" w:eastAsia="Times New Roman" w:hAnsi="Times New Roman" w:cs="Times New Roman"/>
          <w:sz w:val="24"/>
          <w:szCs w:val="24"/>
          <w:lang w:eastAsia="pl-PL"/>
        </w:rPr>
        <w:t>Nowe</w:t>
      </w:r>
      <w:r w:rsidRPr="009832B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. </w:t>
      </w:r>
    </w:p>
    <w:p w14:paraId="53DC9CC5" w14:textId="77777777" w:rsidR="00077F88" w:rsidRPr="009832BE" w:rsidRDefault="00077F88" w:rsidP="003A1526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121AB5D4" w14:textId="77777777" w:rsidR="003A1526" w:rsidRPr="000152D5" w:rsidRDefault="003A1526" w:rsidP="003A1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  <w:t>Otrzymują:</w:t>
      </w:r>
    </w:p>
    <w:p w14:paraId="25BE2FD4" w14:textId="77777777" w:rsidR="003A1526" w:rsidRDefault="003A1526" w:rsidP="003A152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1.Burmistrz Nowego </w:t>
      </w:r>
    </w:p>
    <w:p w14:paraId="0C3D9922" w14:textId="77777777" w:rsidR="003A1526" w:rsidRDefault="003A1526" w:rsidP="003A152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2.Urząd Gminy w  Nowem</w:t>
      </w:r>
    </w:p>
    <w:p w14:paraId="4427B880" w14:textId="77777777" w:rsidR="00B5554C" w:rsidRDefault="003A1526" w:rsidP="00B5554C">
      <w:pPr>
        <w:spacing w:after="0" w:line="240" w:lineRule="auto"/>
        <w:rPr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3.a</w:t>
      </w:r>
      <w:r w:rsidR="00B5554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/a                                                                                                                            </w:t>
      </w:r>
      <w:r w:rsidR="00B5554C" w:rsidRPr="006C1124"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</w:t>
      </w:r>
      <w:bookmarkStart w:id="3" w:name="_Hlk178675134"/>
      <w:r w:rsidR="00B5554C">
        <w:rPr>
          <w:bCs/>
          <w:sz w:val="18"/>
          <w:szCs w:val="18"/>
        </w:rPr>
        <w:t xml:space="preserve">                                            </w:t>
      </w:r>
    </w:p>
    <w:p w14:paraId="148E78B6" w14:textId="50278E46" w:rsidR="00B5554C" w:rsidRPr="006C1124" w:rsidRDefault="00B5554C" w:rsidP="00B5554C">
      <w:pPr>
        <w:spacing w:after="0" w:line="240" w:lineRule="auto"/>
        <w:rPr>
          <w:bCs/>
          <w:color w:val="FF0000"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 w:rsidRPr="006C1124">
        <w:rPr>
          <w:bCs/>
          <w:color w:val="FF0000"/>
          <w:sz w:val="18"/>
          <w:szCs w:val="18"/>
        </w:rPr>
        <w:t xml:space="preserve">z up. Starosty Świeckiego </w:t>
      </w:r>
    </w:p>
    <w:p w14:paraId="38B9AD51" w14:textId="77777777" w:rsidR="00B5554C" w:rsidRPr="006C1124" w:rsidRDefault="00B5554C" w:rsidP="00B5554C">
      <w:pPr>
        <w:spacing w:after="0" w:line="240" w:lineRule="auto"/>
        <w:rPr>
          <w:bCs/>
          <w:color w:val="FF0000"/>
          <w:sz w:val="18"/>
          <w:szCs w:val="18"/>
        </w:rPr>
      </w:pPr>
      <w:r w:rsidRPr="006C1124">
        <w:rPr>
          <w:bCs/>
          <w:color w:val="FF0000"/>
          <w:sz w:val="18"/>
          <w:szCs w:val="18"/>
        </w:rPr>
        <w:t xml:space="preserve">                                                                                                                         Z-ca Kierownika Wydziału Geodezji, Kartografii,</w:t>
      </w:r>
    </w:p>
    <w:p w14:paraId="463AD60A" w14:textId="77777777" w:rsidR="00B5554C" w:rsidRPr="006C1124" w:rsidRDefault="00B5554C" w:rsidP="00B5554C">
      <w:pPr>
        <w:spacing w:after="0" w:line="240" w:lineRule="auto"/>
        <w:rPr>
          <w:bCs/>
          <w:color w:val="FF0000"/>
          <w:sz w:val="18"/>
          <w:szCs w:val="18"/>
        </w:rPr>
      </w:pPr>
      <w:r w:rsidRPr="006C1124">
        <w:rPr>
          <w:bCs/>
          <w:color w:val="FF0000"/>
          <w:sz w:val="18"/>
          <w:szCs w:val="18"/>
        </w:rPr>
        <w:t xml:space="preserve">                                                                                                                             Katastru i Gospodarki Nieruchomościami</w:t>
      </w:r>
    </w:p>
    <w:p w14:paraId="5A3220C3" w14:textId="1121754A" w:rsidR="00B5554C" w:rsidRPr="006C1124" w:rsidRDefault="00B5554C" w:rsidP="00B5554C">
      <w:pPr>
        <w:spacing w:after="0" w:line="240" w:lineRule="auto"/>
        <w:rPr>
          <w:bCs/>
          <w:color w:val="FF0000"/>
          <w:sz w:val="18"/>
          <w:szCs w:val="18"/>
        </w:rPr>
      </w:pPr>
      <w:r w:rsidRPr="006C1124">
        <w:rPr>
          <w:bCs/>
          <w:color w:val="FF0000"/>
          <w:sz w:val="18"/>
          <w:szCs w:val="18"/>
        </w:rPr>
        <w:t xml:space="preserve">                                                                                                                                     </w:t>
      </w:r>
      <w:r>
        <w:rPr>
          <w:bCs/>
          <w:color w:val="FF0000"/>
          <w:sz w:val="18"/>
          <w:szCs w:val="18"/>
        </w:rPr>
        <w:t xml:space="preserve">         </w:t>
      </w:r>
      <w:r w:rsidRPr="006C1124">
        <w:rPr>
          <w:bCs/>
          <w:color w:val="FF0000"/>
          <w:sz w:val="18"/>
          <w:szCs w:val="18"/>
        </w:rPr>
        <w:t xml:space="preserve">      Barbara  Słowińska</w:t>
      </w:r>
    </w:p>
    <w:p w14:paraId="501FBE98" w14:textId="77777777" w:rsidR="00B5554C" w:rsidRPr="00EE1A58" w:rsidRDefault="00B5554C" w:rsidP="00B5554C">
      <w:pPr>
        <w:spacing w:after="0" w:line="240" w:lineRule="auto"/>
        <w:rPr>
          <w:bCs/>
          <w:color w:val="FF0000"/>
          <w:sz w:val="16"/>
          <w:szCs w:val="16"/>
        </w:rPr>
      </w:pPr>
      <w:r w:rsidRPr="006C1124">
        <w:rPr>
          <w:bCs/>
          <w:color w:val="FF0000"/>
          <w:sz w:val="16"/>
          <w:szCs w:val="16"/>
        </w:rPr>
        <w:t xml:space="preserve">                                                                                                                                       (podpisano kwalifikowanym podpisem elektroniczny</w:t>
      </w:r>
      <w:r>
        <w:rPr>
          <w:bCs/>
          <w:color w:val="FF0000"/>
          <w:sz w:val="16"/>
          <w:szCs w:val="16"/>
        </w:rPr>
        <w:t>m)</w:t>
      </w:r>
    </w:p>
    <w:bookmarkEnd w:id="3"/>
    <w:p w14:paraId="62CC46E8" w14:textId="6CDF9A51" w:rsidR="00AF07F2" w:rsidRDefault="00B5554C" w:rsidP="003A1526"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</w:t>
      </w:r>
    </w:p>
    <w:sectPr w:rsidR="00AF07F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9DA95" w14:textId="77777777" w:rsidR="005359F3" w:rsidRDefault="005359F3" w:rsidP="00B5554C">
      <w:pPr>
        <w:spacing w:after="0" w:line="240" w:lineRule="auto"/>
      </w:pPr>
      <w:r>
        <w:separator/>
      </w:r>
    </w:p>
  </w:endnote>
  <w:endnote w:type="continuationSeparator" w:id="0">
    <w:p w14:paraId="1A0496DD" w14:textId="77777777" w:rsidR="005359F3" w:rsidRDefault="005359F3" w:rsidP="00B55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787580"/>
      <w:docPartObj>
        <w:docPartGallery w:val="Page Numbers (Bottom of Page)"/>
        <w:docPartUnique/>
      </w:docPartObj>
    </w:sdtPr>
    <w:sdtContent>
      <w:p w14:paraId="20DE9B4B" w14:textId="4C529225" w:rsidR="00B5554C" w:rsidRDefault="00B5554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8FA643" w14:textId="77777777" w:rsidR="00B5554C" w:rsidRDefault="00B555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F077F" w14:textId="77777777" w:rsidR="005359F3" w:rsidRDefault="005359F3" w:rsidP="00B5554C">
      <w:pPr>
        <w:spacing w:after="0" w:line="240" w:lineRule="auto"/>
      </w:pPr>
      <w:r>
        <w:separator/>
      </w:r>
    </w:p>
  </w:footnote>
  <w:footnote w:type="continuationSeparator" w:id="0">
    <w:p w14:paraId="6B6E4E85" w14:textId="77777777" w:rsidR="005359F3" w:rsidRDefault="005359F3" w:rsidP="00B555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B7D"/>
    <w:rsid w:val="00036855"/>
    <w:rsid w:val="000416D6"/>
    <w:rsid w:val="00077F88"/>
    <w:rsid w:val="000A6679"/>
    <w:rsid w:val="00383D2B"/>
    <w:rsid w:val="003A1526"/>
    <w:rsid w:val="004E386E"/>
    <w:rsid w:val="005359F3"/>
    <w:rsid w:val="007A7D77"/>
    <w:rsid w:val="00820195"/>
    <w:rsid w:val="009012C2"/>
    <w:rsid w:val="009C77B1"/>
    <w:rsid w:val="00A6313B"/>
    <w:rsid w:val="00AF07F2"/>
    <w:rsid w:val="00B5554C"/>
    <w:rsid w:val="00C20C13"/>
    <w:rsid w:val="00C8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70C0"/>
  <w15:chartTrackingRefBased/>
  <w15:docId w15:val="{44F43DA6-C2C5-4C4F-9415-2E32AD80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1526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2B7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2B7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2B7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2B7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2B7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2B7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2B7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2B7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2B7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2B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2B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2B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2B7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2B7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2B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2B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2B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2B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2B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82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2B7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82B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2B7D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82B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2B7D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82B7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2B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2B7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2B7D"/>
    <w:rPr>
      <w:b/>
      <w:bCs/>
      <w:smallCaps/>
      <w:color w:val="0F4761" w:themeColor="accent1" w:themeShade="BF"/>
      <w:spacing w:val="5"/>
    </w:rPr>
  </w:style>
  <w:style w:type="character" w:styleId="Uwydatnienie">
    <w:name w:val="Emphasis"/>
    <w:basedOn w:val="Domylnaczcionkaakapitu"/>
    <w:uiPriority w:val="20"/>
    <w:qFormat/>
    <w:rsid w:val="003A1526"/>
    <w:rPr>
      <w:i/>
      <w:iCs/>
    </w:rPr>
  </w:style>
  <w:style w:type="paragraph" w:customStyle="1" w:styleId="ng-scope">
    <w:name w:val="ng-scope"/>
    <w:basedOn w:val="Normalny"/>
    <w:rsid w:val="003A1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A1526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55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554C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55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554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818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Lewandowska</dc:creator>
  <cp:keywords/>
  <dc:description/>
  <cp:lastModifiedBy>Jolanta Lewandowska</cp:lastModifiedBy>
  <cp:revision>6</cp:revision>
  <cp:lastPrinted>2025-10-16T08:58:00Z</cp:lastPrinted>
  <dcterms:created xsi:type="dcterms:W3CDTF">2025-10-16T08:25:00Z</dcterms:created>
  <dcterms:modified xsi:type="dcterms:W3CDTF">2025-10-16T10:42:00Z</dcterms:modified>
</cp:coreProperties>
</file>