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A95" w:rsidRPr="00FF1A95" w:rsidRDefault="00FF1A95" w:rsidP="00FF1A95">
      <w:pPr>
        <w:spacing w:after="100" w:afterAutospacing="1" w:line="396" w:lineRule="atLeast"/>
        <w:outlineLvl w:val="4"/>
        <w:rPr>
          <w:rFonts w:ascii="Arial" w:eastAsia="Times New Roman" w:hAnsi="Arial" w:cs="Arial"/>
          <w:b/>
          <w:bCs/>
          <w:color w:val="515B66"/>
          <w:sz w:val="36"/>
          <w:szCs w:val="36"/>
          <w:lang w:eastAsia="pl-PL"/>
        </w:rPr>
      </w:pPr>
      <w:r w:rsidRPr="00FF1A95">
        <w:rPr>
          <w:rFonts w:ascii="Arial" w:eastAsia="Times New Roman" w:hAnsi="Arial" w:cs="Arial"/>
          <w:b/>
          <w:bCs/>
          <w:color w:val="515B66"/>
          <w:sz w:val="36"/>
          <w:szCs w:val="36"/>
          <w:lang w:eastAsia="pl-PL"/>
        </w:rPr>
        <w:t>Licencja na wykonywanie krajowego transportu drogowego w zakresie przewozu osób samochodem osobowym, pojazdem samochodowym konstrukcyjnie przeznaczonym do przewozu powyżej 7 i nie więcej niż 9 osób łącznie z kierowcą, / zgłoszenie zmiany / zawiadomienie o zawieszeniu działalności / zrzeczeniu się licencji</w:t>
      </w:r>
    </w:p>
    <w:p w:rsidR="00FF1A95" w:rsidRPr="00FF1A95" w:rsidRDefault="00FF1A95" w:rsidP="00FF1A95">
      <w:pPr>
        <w:spacing w:after="100" w:afterAutospacing="1" w:line="240" w:lineRule="auto"/>
        <w:rPr>
          <w:rFonts w:ascii="Arial" w:eastAsia="Times New Roman" w:hAnsi="Arial" w:cs="Arial"/>
          <w:color w:val="444444"/>
          <w:sz w:val="24"/>
          <w:szCs w:val="24"/>
          <w:lang w:eastAsia="pl-PL"/>
        </w:rPr>
      </w:pPr>
      <w:bookmarkStart w:id="0" w:name="_GoBack"/>
      <w:bookmarkEnd w:id="0"/>
      <w:r w:rsidRPr="00FF1A95">
        <w:rPr>
          <w:rFonts w:ascii="Arial" w:eastAsia="Times New Roman" w:hAnsi="Arial" w:cs="Arial"/>
          <w:color w:val="444444"/>
          <w:sz w:val="24"/>
          <w:szCs w:val="24"/>
          <w:lang w:eastAsia="pl-PL"/>
        </w:rPr>
        <w:t>Zamierzasz zawodowo wykonywać transport drogowy? Zaistniała zmiana danych w prowadzonej przez Ciebie firmie transportowej? Nie wiesz, jakie są wymagane dokumenty i opłaty? Tutaj wyjaśniamy, jak uregulować kwestie administracyjne związane z uzyskaniem licencji na wykonywanie transportu drogowego oraz ze zgłoszeniem zmian.</w:t>
      </w:r>
    </w:p>
    <w:p w:rsidR="00FF1A95" w:rsidRPr="00FF1A95" w:rsidRDefault="00FF1A95" w:rsidP="00FF1A95">
      <w:pPr>
        <w:shd w:val="clear" w:color="auto" w:fill="FFFFFF"/>
        <w:spacing w:after="0" w:line="240" w:lineRule="auto"/>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 UWAGA - ZMIANA PRZEPISÓW OD 17 WRZEŚNIA 2023 r.</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Przedsiębiorcy posiadający licencję wydaną przed dniem 17 września 2023 r. są obowiązani w terminie do dnia 31 marca 2024 r. przedłożyć dokumenty potwierdzające spełnienie wymagań określonych w art. 5c ust. 1 pkt 4 i 6 i art. 8 ust. 3 pkt 3a ustawy o transporcie drogowym (dotyczy zarówno przedsiębiorcy osobiście wykonującego przewóz, jak i każdego kierowcy zatrudnionego lub niezatrudnionego przez przedsiębiorcę lecz wykonującego osobiście przewóz na jego rzecz) tj.:</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 </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 zaświadczenie o niekaralności opatrzone </w:t>
      </w:r>
      <w:r w:rsidRPr="00FF1A95">
        <w:rPr>
          <w:rFonts w:ascii="Arial" w:eastAsia="Times New Roman" w:hAnsi="Arial" w:cs="Arial"/>
          <w:b/>
          <w:bCs/>
          <w:color w:val="444444"/>
          <w:sz w:val="24"/>
          <w:szCs w:val="24"/>
          <w:u w:val="single"/>
          <w:lang w:eastAsia="pl-PL"/>
        </w:rPr>
        <w:t>datą nie wcześniejszą niż miesiąc przed złożeniem wniosku</w:t>
      </w:r>
      <w:r w:rsidRPr="00FF1A95">
        <w:rPr>
          <w:rFonts w:ascii="Arial" w:eastAsia="Times New Roman" w:hAnsi="Arial" w:cs="Arial"/>
          <w:color w:val="444444"/>
          <w:sz w:val="24"/>
          <w:szCs w:val="24"/>
          <w:lang w:eastAsia="pl-PL"/>
        </w:rPr>
        <w:t>;</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000000"/>
          <w:sz w:val="24"/>
          <w:szCs w:val="24"/>
          <w:lang w:eastAsia="pl-PL"/>
        </w:rPr>
        <w:t>- orzeczenie lekarskie o braku przeciwwskazań zdrowotnych do wykonywania pracy na stanowisku kierowcy*;</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000000"/>
          <w:sz w:val="24"/>
          <w:szCs w:val="24"/>
          <w:lang w:eastAsia="pl-PL"/>
        </w:rPr>
        <w:t>- orzeczenie psychologiczne</w:t>
      </w:r>
      <w:r w:rsidRPr="00FF1A95">
        <w:rPr>
          <w:rFonts w:ascii="Arial" w:eastAsia="Times New Roman" w:hAnsi="Arial" w:cs="Arial"/>
          <w:color w:val="444444"/>
          <w:sz w:val="24"/>
          <w:szCs w:val="24"/>
          <w:lang w:eastAsia="pl-PL"/>
        </w:rPr>
        <w:t>  </w:t>
      </w:r>
      <w:r w:rsidRPr="00FF1A95">
        <w:rPr>
          <w:rFonts w:ascii="Arial" w:eastAsia="Times New Roman" w:hAnsi="Arial" w:cs="Arial"/>
          <w:color w:val="000000"/>
          <w:sz w:val="24"/>
          <w:szCs w:val="24"/>
          <w:lang w:eastAsia="pl-PL"/>
        </w:rPr>
        <w:t>o braku przeciwwskazań psychologicznych</w:t>
      </w:r>
      <w:r w:rsidRPr="00FF1A95">
        <w:rPr>
          <w:rFonts w:ascii="Arial" w:eastAsia="Times New Roman" w:hAnsi="Arial" w:cs="Arial"/>
          <w:color w:val="444444"/>
          <w:sz w:val="24"/>
          <w:szCs w:val="24"/>
          <w:lang w:eastAsia="pl-PL"/>
        </w:rPr>
        <w:t>  </w:t>
      </w:r>
      <w:r w:rsidRPr="00FF1A95">
        <w:rPr>
          <w:rFonts w:ascii="Arial" w:eastAsia="Times New Roman" w:hAnsi="Arial" w:cs="Arial"/>
          <w:color w:val="000000"/>
          <w:sz w:val="24"/>
          <w:szCs w:val="24"/>
          <w:lang w:eastAsia="pl-PL"/>
        </w:rPr>
        <w:t>do wykonywania pracy na stanowisku kierowcy*;</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 prawo jazdy*;</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 </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 </w:t>
      </w:r>
    </w:p>
    <w:p w:rsidR="00FF1A95" w:rsidRPr="00FF1A95" w:rsidRDefault="00FF1A95" w:rsidP="00FF1A95">
      <w:pPr>
        <w:shd w:val="clear" w:color="auto" w:fill="FFFFFF"/>
        <w:spacing w:after="0" w:line="240" w:lineRule="auto"/>
        <w:jc w:val="both"/>
        <w:rPr>
          <w:rFonts w:ascii="Arial" w:eastAsia="Times New Roman" w:hAnsi="Arial" w:cs="Arial"/>
          <w:color w:val="444444"/>
          <w:sz w:val="24"/>
          <w:szCs w:val="24"/>
          <w:lang w:eastAsia="pl-PL"/>
        </w:rPr>
      </w:pPr>
      <w:r w:rsidRPr="00FF1A95">
        <w:rPr>
          <w:rFonts w:ascii="Arial" w:eastAsia="Times New Roman" w:hAnsi="Arial" w:cs="Arial"/>
          <w:color w:val="444444"/>
          <w:sz w:val="24"/>
          <w:szCs w:val="24"/>
          <w:lang w:eastAsia="pl-PL"/>
        </w:rPr>
        <w:t>W przypadku niezłożenia powyższych dokumentów potwierdzających spełnienie wymagań licencje wydane przed dniem 17 września 2023 r. zachowują ważność do upływu okresu, na który zostały udzielone, nie dłużej jednak niż do dnia 30 czerwca 2024 r.</w:t>
      </w:r>
    </w:p>
    <w:p w:rsidR="007100D4" w:rsidRDefault="00FF1A95"/>
    <w:sectPr w:rsidR="00710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F0"/>
    <w:rsid w:val="003418A1"/>
    <w:rsid w:val="00431CF0"/>
    <w:rsid w:val="00E67F3C"/>
    <w:rsid w:val="00FF1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63152-9665-4F52-8C8F-4D42C731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09931">
      <w:bodyDiv w:val="1"/>
      <w:marLeft w:val="0"/>
      <w:marRight w:val="0"/>
      <w:marTop w:val="0"/>
      <w:marBottom w:val="0"/>
      <w:divBdr>
        <w:top w:val="none" w:sz="0" w:space="0" w:color="auto"/>
        <w:left w:val="none" w:sz="0" w:space="0" w:color="auto"/>
        <w:bottom w:val="none" w:sz="0" w:space="0" w:color="auto"/>
        <w:right w:val="none" w:sz="0" w:space="0" w:color="auto"/>
      </w:divBdr>
      <w:divsChild>
        <w:div w:id="1574319239">
          <w:marLeft w:val="0"/>
          <w:marRight w:val="0"/>
          <w:marTop w:val="0"/>
          <w:marBottom w:val="0"/>
          <w:divBdr>
            <w:top w:val="none" w:sz="0" w:space="0" w:color="auto"/>
            <w:left w:val="none" w:sz="0" w:space="0" w:color="auto"/>
            <w:bottom w:val="none" w:sz="0" w:space="0" w:color="auto"/>
            <w:right w:val="none" w:sz="0" w:space="0" w:color="auto"/>
          </w:divBdr>
          <w:divsChild>
            <w:div w:id="15498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1489</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Cosban-Woytycha</dc:creator>
  <cp:keywords/>
  <dc:description/>
  <cp:lastModifiedBy>Jolanta Cosban-Woytycha</cp:lastModifiedBy>
  <cp:revision>2</cp:revision>
  <dcterms:created xsi:type="dcterms:W3CDTF">2023-10-25T09:20:00Z</dcterms:created>
  <dcterms:modified xsi:type="dcterms:W3CDTF">2023-10-25T09:20:00Z</dcterms:modified>
</cp:coreProperties>
</file>